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Pr="005832C8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5832C8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5832C8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5832C8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5832C8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5832C8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5832C8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5832C8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5832C8">
        <w:rPr>
          <w:rFonts w:eastAsia="Calibri" w:cstheme="minorHAnsi"/>
          <w:bCs/>
          <w:szCs w:val="18"/>
        </w:rPr>
        <w:t xml:space="preserve">Nie podlegają wykluczeniu na podstawie pkt. </w:t>
      </w:r>
      <w:r w:rsidRPr="005832C8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5832C8">
        <w:rPr>
          <w:rFonts w:eastAsia="Calibri" w:cstheme="minorHAnsi"/>
          <w:bCs/>
          <w:iCs/>
          <w:szCs w:val="18"/>
        </w:rPr>
        <w:t>9.4.2.1 – 9.4.2.14</w:t>
      </w:r>
      <w:r w:rsidRPr="005832C8">
        <w:rPr>
          <w:rFonts w:eastAsia="Calibri" w:cstheme="minorHAnsi"/>
          <w:bCs/>
          <w:iCs/>
          <w:szCs w:val="18"/>
        </w:rPr>
        <w:t xml:space="preserve"> </w:t>
      </w:r>
      <w:r w:rsidR="002F2772" w:rsidRPr="005832C8">
        <w:rPr>
          <w:rFonts w:eastAsia="Calibri" w:cstheme="minorHAnsi"/>
          <w:bCs/>
          <w:iCs/>
          <w:szCs w:val="18"/>
        </w:rPr>
        <w:t xml:space="preserve">Procedury Zakupów PGE Dystrybucja S.A. </w:t>
      </w:r>
      <w:r w:rsidRPr="005832C8">
        <w:rPr>
          <w:rFonts w:eastAsia="Calibri" w:cstheme="minorHAnsi"/>
          <w:bCs/>
          <w:iCs/>
          <w:szCs w:val="18"/>
        </w:rPr>
        <w:t>oraz 9.4.3 Procedury Zakupów PGE Dystrybucja S.A.</w:t>
      </w:r>
      <w:r w:rsidRPr="005832C8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5832C8">
        <w:rPr>
          <w:rFonts w:cstheme="minorHAnsi"/>
          <w:b/>
          <w:szCs w:val="18"/>
          <w:lang w:eastAsia="pl-PL"/>
        </w:rPr>
        <w:t>(zgodnie z pkt. 9.4.3.1 Procedury Zakupów)</w:t>
      </w:r>
      <w:r w:rsidRPr="005832C8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5832C8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5832C8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5832C8">
        <w:rPr>
          <w:rFonts w:cstheme="minorHAnsi"/>
          <w:szCs w:val="18"/>
          <w:lang w:eastAsia="pl-PL"/>
        </w:rPr>
        <w:t>późn</w:t>
      </w:r>
      <w:proofErr w:type="spellEnd"/>
      <w:r w:rsidRPr="005832C8">
        <w:rPr>
          <w:rFonts w:cstheme="minorHAnsi"/>
          <w:szCs w:val="18"/>
          <w:lang w:eastAsia="pl-PL"/>
        </w:rPr>
        <w:t xml:space="preserve">. zm.) (dalej: Rozporządzenie 765/2006) </w:t>
      </w:r>
      <w:r w:rsidR="002F2772" w:rsidRPr="005832C8">
        <w:rPr>
          <w:rFonts w:cstheme="minorHAnsi"/>
          <w:szCs w:val="18"/>
          <w:lang w:eastAsia="pl-PL"/>
        </w:rPr>
        <w:t xml:space="preserve">                           </w:t>
      </w:r>
      <w:r w:rsidRPr="005832C8">
        <w:rPr>
          <w:rFonts w:cstheme="minorHAnsi"/>
          <w:szCs w:val="18"/>
          <w:lang w:eastAsia="pl-PL"/>
        </w:rPr>
        <w:t xml:space="preserve">i </w:t>
      </w:r>
      <w:r w:rsidRPr="005832C8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5832C8">
        <w:rPr>
          <w:rFonts w:cstheme="minorHAnsi"/>
          <w:iCs/>
          <w:szCs w:val="18"/>
          <w:lang w:eastAsia="pl-PL"/>
        </w:rPr>
        <w:t>późn</w:t>
      </w:r>
      <w:proofErr w:type="spellEnd"/>
      <w:r w:rsidRPr="005832C8">
        <w:rPr>
          <w:rFonts w:cstheme="minorHAnsi"/>
          <w:iCs/>
          <w:szCs w:val="18"/>
          <w:lang w:eastAsia="pl-PL"/>
        </w:rPr>
        <w:t xml:space="preserve">. zm.) </w:t>
      </w:r>
      <w:r w:rsidRPr="005832C8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5832C8">
        <w:rPr>
          <w:rFonts w:cstheme="minorHAnsi"/>
          <w:b/>
          <w:szCs w:val="18"/>
          <w:lang w:eastAsia="pl-PL"/>
        </w:rPr>
        <w:t>(zgodnie z pkt. 9.4.3.2 Procedury Zakupów)</w:t>
      </w:r>
      <w:r w:rsidRPr="005832C8">
        <w:rPr>
          <w:rFonts w:cstheme="minorHAnsi"/>
          <w:szCs w:val="18"/>
          <w:lang w:eastAsia="pl-PL"/>
        </w:rPr>
        <w:t xml:space="preserve"> </w:t>
      </w:r>
      <w:r w:rsidR="00B5157B" w:rsidRPr="005832C8">
        <w:rPr>
          <w:rFonts w:cstheme="minorHAnsi"/>
          <w:szCs w:val="18"/>
          <w:lang w:eastAsia="pl-PL"/>
        </w:rPr>
        <w:t>Wykonawcę, którego beneficjentem rzeczywistym w rozumieniu ustawy z dnia 1 marca 2018 r. o przeciwdziałaniu praniu pieniędzy oraz finansowaniu terroryzmu jest osoba wymieniona w wykazach określonych w Rozporządzeniu 765/2006                      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agresji</w:t>
      </w:r>
      <w:r w:rsidRPr="005832C8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5832C8">
        <w:rPr>
          <w:rFonts w:cstheme="minorHAnsi"/>
          <w:b/>
          <w:szCs w:val="18"/>
          <w:lang w:eastAsia="pl-PL"/>
        </w:rPr>
        <w:t>(zgodnie z pkt. 9.4.3.3 Procedury Zakupów)</w:t>
      </w:r>
      <w:r w:rsidRPr="005832C8">
        <w:rPr>
          <w:rFonts w:cstheme="minorHAnsi"/>
          <w:szCs w:val="18"/>
          <w:lang w:eastAsia="pl-PL"/>
        </w:rPr>
        <w:t xml:space="preserve"> </w:t>
      </w:r>
      <w:r w:rsidR="00B5157B" w:rsidRPr="005832C8">
        <w:rPr>
          <w:rFonts w:cstheme="minorHAnsi"/>
          <w:szCs w:val="18"/>
          <w:lang w:eastAsia="pl-PL"/>
        </w:rPr>
        <w:t>Wykonawcę, którego jednostką dominującą             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               o którym mowa w art. 1 pkt 3 Ustawy przeciwdziałania wspierania agresji</w:t>
      </w:r>
      <w:r w:rsidRPr="005832C8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5832C8">
        <w:rPr>
          <w:rFonts w:cstheme="minorHAnsi"/>
          <w:b/>
          <w:szCs w:val="18"/>
          <w:lang w:eastAsia="pl-PL"/>
        </w:rPr>
        <w:t>(zgodnie z pkt. 9.4.3.4 Procedury Zakupów)</w:t>
      </w:r>
      <w:r w:rsidRPr="005832C8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5832C8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5832C8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5832C8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>Osób prawnych, podmiotów lub organów, do których prawa własności bezpośrednio lub pośrednio w ponad 50 % należą do osoby fizycznej lub prawnej, podmiotu lub organu, o których mowa         w lit. a) niniejszego punktu; lub</w:t>
      </w:r>
    </w:p>
    <w:p w14:paraId="086BAF42" w14:textId="3204F4B4" w:rsidR="0070462E" w:rsidRPr="005832C8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>Osób fizycznych lub prawnych, podmiotów lub organów działających w imieniu lub pod kierunkiem osoby fizycznej lub prawnej, podmiotu lub organy, o których mowa w lit. a) lub b) niniejszego punktu</w:t>
      </w:r>
      <w:r w:rsidR="0070462E" w:rsidRPr="005832C8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5832C8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5832C8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5832C8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5832C8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5832C8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>Ponadto z postępowania wyklucza się Wykonawcę, jeżeli:</w:t>
      </w:r>
    </w:p>
    <w:p w14:paraId="13CF2589" w14:textId="626A80A1" w:rsidR="00302B67" w:rsidRPr="005832C8" w:rsidRDefault="00302B67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9.4.2.1 Procedury Zakupów)</w:t>
      </w:r>
      <w:r w:rsidRPr="005832C8">
        <w:t xml:space="preserve"> </w:t>
      </w:r>
      <w:r w:rsidRPr="005832C8">
        <w:rPr>
          <w:rFonts w:cstheme="minorHAnsi"/>
          <w:bCs/>
          <w:szCs w:val="18"/>
          <w:lang w:eastAsia="pl-PL"/>
        </w:rPr>
        <w:t>Wykonawca nie spełnia lub nie wykazał spełnienia warunków udziału w Postępowaniu zakupowym,</w:t>
      </w:r>
    </w:p>
    <w:p w14:paraId="4772F13B" w14:textId="58356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9.4.2.2 Procedury Zakupów)</w:t>
      </w:r>
      <w:r w:rsidRPr="005832C8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5832C8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5832C8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189E7B97" w:rsidR="0070462E" w:rsidRPr="005832C8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             o refundacji leków, środków spożywczych specjalnego przeznaczenia żywieniowego oraz wyrobów medycznych</w:t>
      </w:r>
      <w:r w:rsidR="0070462E" w:rsidRPr="005832C8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5832C8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5832C8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5832C8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5832C8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5832C8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9.4.2.3 Procedury Zakupów)</w:t>
      </w:r>
      <w:r w:rsidRPr="005832C8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9.4.2.4 Procedury Zakupów)</w:t>
      </w:r>
      <w:r w:rsidRPr="005832C8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 w:rsidRPr="005832C8">
        <w:rPr>
          <w:rFonts w:cstheme="minorHAnsi"/>
          <w:szCs w:val="18"/>
          <w:lang w:eastAsia="pl-PL"/>
        </w:rPr>
        <w:t xml:space="preserve">                     </w:t>
      </w:r>
      <w:r w:rsidRPr="005832C8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9.4.2.5 Procedury Zakupów)</w:t>
      </w:r>
      <w:r w:rsidRPr="005832C8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9.4.2.6 Procedury Zakupów)</w:t>
      </w:r>
      <w:r w:rsidRPr="005832C8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9.4.2.7 Procedury Zakupów)</w:t>
      </w:r>
      <w:r w:rsidRPr="005832C8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9.4.2.8 Procedury Zakupów)</w:t>
      </w:r>
      <w:r w:rsidRPr="005832C8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9.4.2.9 Procedury Zakupów)</w:t>
      </w:r>
      <w:r w:rsidRPr="005832C8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 w:rsidRPr="005832C8">
        <w:rPr>
          <w:rFonts w:cstheme="minorHAnsi"/>
          <w:szCs w:val="18"/>
          <w:lang w:eastAsia="pl-PL"/>
        </w:rPr>
        <w:t xml:space="preserve">   </w:t>
      </w:r>
      <w:r w:rsidRPr="005832C8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9.4.2.10 Procedury Zakupów)</w:t>
      </w:r>
      <w:r w:rsidRPr="005832C8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9.4.2.11 Procedury Zakupów)</w:t>
      </w:r>
      <w:r w:rsidRPr="005832C8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9.4.2.12 Procedury Zakupów)</w:t>
      </w:r>
      <w:r w:rsidRPr="005832C8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9.4.2.13 Procedury Zakupów)</w:t>
      </w:r>
      <w:r w:rsidRPr="005832C8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5832C8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5832C8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>(zgodnie z pkt. 9.4.2.14 Procedury Zakupów)</w:t>
      </w:r>
      <w:r w:rsidRPr="005832C8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5832C8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5832C8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5832C8">
        <w:rPr>
          <w:rFonts w:eastAsia="Calibri" w:cstheme="minorHAnsi"/>
          <w:bCs/>
          <w:szCs w:val="18"/>
        </w:rPr>
        <w:t>Spełniają warunki udziału w postępowaniu, jak niżej</w:t>
      </w:r>
      <w:r w:rsidRPr="005832C8">
        <w:rPr>
          <w:rFonts w:eastAsia="Calibri" w:cstheme="minorHAnsi"/>
          <w:szCs w:val="18"/>
        </w:rPr>
        <w:t>:</w:t>
      </w:r>
    </w:p>
    <w:p w14:paraId="179B443D" w14:textId="2B0EAF25" w:rsidR="0070462E" w:rsidRPr="005832C8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7710C8F5" w14:textId="21BF49F0" w:rsidR="00C71080" w:rsidRPr="005832C8" w:rsidRDefault="0070462E" w:rsidP="00A21D75">
      <w:pPr>
        <w:spacing w:before="60" w:after="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 w:rsidRPr="005832C8">
        <w:rPr>
          <w:rFonts w:cstheme="minorHAnsi"/>
          <w:b/>
          <w:szCs w:val="18"/>
          <w:lang w:eastAsia="pl-PL"/>
        </w:rPr>
        <w:t xml:space="preserve">         </w:t>
      </w:r>
      <w:r w:rsidRPr="005832C8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 w:rsidRPr="005832C8">
        <w:rPr>
          <w:rFonts w:cstheme="minorHAnsi"/>
          <w:b/>
          <w:szCs w:val="18"/>
          <w:lang w:eastAsia="pl-PL"/>
        </w:rPr>
        <w:t xml:space="preserve">             </w:t>
      </w:r>
      <w:r w:rsidRPr="005832C8">
        <w:rPr>
          <w:rFonts w:cstheme="minorHAnsi"/>
          <w:b/>
          <w:szCs w:val="18"/>
          <w:lang w:eastAsia="pl-PL"/>
        </w:rPr>
        <w:t>i osobami zdolnymi do reali</w:t>
      </w:r>
      <w:r w:rsidR="002F2772" w:rsidRPr="005832C8">
        <w:rPr>
          <w:rFonts w:cstheme="minorHAnsi"/>
          <w:b/>
          <w:szCs w:val="18"/>
          <w:lang w:eastAsia="pl-PL"/>
        </w:rPr>
        <w:t>zacji Zakupu</w:t>
      </w:r>
    </w:p>
    <w:p w14:paraId="65C3574E" w14:textId="77777777" w:rsidR="00A21D75" w:rsidRPr="005832C8" w:rsidRDefault="00A21D75" w:rsidP="00A21D75">
      <w:pPr>
        <w:spacing w:before="60" w:after="0"/>
        <w:ind w:left="993" w:hanging="567"/>
        <w:contextualSpacing/>
        <w:jc w:val="both"/>
        <w:rPr>
          <w:rFonts w:cstheme="minorHAnsi"/>
          <w:sz w:val="10"/>
          <w:szCs w:val="10"/>
          <w:lang w:eastAsia="pl-PL"/>
        </w:rPr>
      </w:pPr>
    </w:p>
    <w:p w14:paraId="484267F3" w14:textId="788F196E" w:rsidR="005832C8" w:rsidRPr="005832C8" w:rsidRDefault="005832C8" w:rsidP="005832C8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Wykonawcy powinni </w:t>
      </w:r>
      <w:r>
        <w:rPr>
          <w:rFonts w:cstheme="minorHAnsi"/>
          <w:szCs w:val="18"/>
          <w:lang w:eastAsia="pl-PL"/>
        </w:rPr>
        <w:t>wykaza</w:t>
      </w:r>
      <w:r w:rsidRPr="0070462E">
        <w:rPr>
          <w:rFonts w:cstheme="minorHAnsi"/>
          <w:szCs w:val="18"/>
          <w:lang w:eastAsia="pl-PL"/>
        </w:rPr>
        <w:t>ć, że:</w:t>
      </w:r>
    </w:p>
    <w:p w14:paraId="6C37F833" w14:textId="647506B4" w:rsidR="005832C8" w:rsidRPr="005832C8" w:rsidRDefault="005832C8" w:rsidP="005832C8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snapToGrid w:val="0"/>
          <w:szCs w:val="18"/>
          <w:lang w:eastAsia="pl-PL"/>
        </w:rPr>
        <w:t xml:space="preserve">Posiadają statusu Cisco Preferred Partner w kategoriach: </w:t>
      </w:r>
      <w:r w:rsidRPr="005832C8">
        <w:rPr>
          <w:rFonts w:cstheme="minorHAnsi"/>
          <w:i/>
          <w:iCs/>
          <w:snapToGrid w:val="0"/>
          <w:szCs w:val="18"/>
          <w:lang w:eastAsia="pl-PL"/>
        </w:rPr>
        <w:t>Collaboration Preferred Partner; Networking Preferred Partner; Security Preferred Partner; Services Preferred Partner</w:t>
      </w:r>
      <w:r w:rsidRPr="005832C8">
        <w:rPr>
          <w:rFonts w:cstheme="minorHAnsi"/>
          <w:snapToGrid w:val="0"/>
          <w:szCs w:val="18"/>
          <w:lang w:eastAsia="pl-PL"/>
        </w:rPr>
        <w:t>,</w:t>
      </w:r>
      <w:r w:rsidRPr="00C71080">
        <w:t xml:space="preserve"> </w:t>
      </w:r>
      <w:r w:rsidRPr="005832C8">
        <w:rPr>
          <w:rFonts w:cstheme="minorHAnsi"/>
          <w:snapToGrid w:val="0"/>
          <w:szCs w:val="18"/>
          <w:u w:val="single"/>
          <w:lang w:eastAsia="pl-PL"/>
        </w:rPr>
        <w:t xml:space="preserve">wraz </w:t>
      </w:r>
      <w:r>
        <w:rPr>
          <w:rFonts w:cstheme="minorHAnsi"/>
          <w:snapToGrid w:val="0"/>
          <w:szCs w:val="18"/>
          <w:u w:val="single"/>
          <w:lang w:eastAsia="pl-PL"/>
        </w:rPr>
        <w:t xml:space="preserve">         </w:t>
      </w:r>
      <w:r w:rsidRPr="005832C8">
        <w:rPr>
          <w:rFonts w:cstheme="minorHAnsi"/>
          <w:snapToGrid w:val="0"/>
          <w:szCs w:val="18"/>
          <w:u w:val="single"/>
          <w:lang w:eastAsia="pl-PL"/>
        </w:rPr>
        <w:t xml:space="preserve">z przedłożeniem </w:t>
      </w:r>
      <w:r>
        <w:rPr>
          <w:rFonts w:cstheme="minorHAnsi"/>
          <w:snapToGrid w:val="0"/>
          <w:szCs w:val="18"/>
          <w:u w:val="single"/>
          <w:lang w:eastAsia="pl-PL"/>
        </w:rPr>
        <w:t>potwierdzającego to certyfikatu</w:t>
      </w:r>
      <w:r w:rsidRPr="005832C8">
        <w:rPr>
          <w:rFonts w:cstheme="minorHAnsi"/>
          <w:snapToGrid w:val="0"/>
          <w:szCs w:val="18"/>
          <w:lang w:eastAsia="pl-PL"/>
        </w:rPr>
        <w:t>,</w:t>
      </w:r>
    </w:p>
    <w:p w14:paraId="3A39A919" w14:textId="4AC33987" w:rsidR="005832C8" w:rsidRDefault="005832C8" w:rsidP="005832C8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080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080">
        <w:rPr>
          <w:rFonts w:cstheme="minorHAnsi"/>
          <w:b/>
          <w:bCs/>
          <w:snapToGrid w:val="0"/>
          <w:szCs w:val="18"/>
          <w:lang w:eastAsia="pl-PL"/>
        </w:rPr>
        <w:t xml:space="preserve">Załącznik nr </w:t>
      </w:r>
      <w:r>
        <w:rPr>
          <w:rFonts w:cstheme="minorHAnsi"/>
          <w:b/>
          <w:bCs/>
          <w:snapToGrid w:val="0"/>
          <w:szCs w:val="18"/>
          <w:lang w:eastAsia="pl-PL"/>
        </w:rPr>
        <w:t>6</w:t>
      </w:r>
      <w:r w:rsidRPr="00C71080">
        <w:rPr>
          <w:rFonts w:cstheme="minorHAnsi"/>
          <w:b/>
          <w:bCs/>
          <w:snapToGrid w:val="0"/>
          <w:szCs w:val="18"/>
          <w:lang w:eastAsia="pl-PL"/>
        </w:rPr>
        <w:t xml:space="preserve"> do SWZ</w:t>
      </w:r>
      <w:r w:rsidRPr="00C71080">
        <w:rPr>
          <w:rFonts w:cstheme="minorHAnsi"/>
          <w:snapToGrid w:val="0"/>
          <w:szCs w:val="18"/>
          <w:lang w:eastAsia="pl-PL"/>
        </w:rPr>
        <w:t>.</w:t>
      </w:r>
    </w:p>
    <w:p w14:paraId="51190590" w14:textId="77777777" w:rsidR="005832C8" w:rsidRPr="0070462E" w:rsidRDefault="005832C8" w:rsidP="005832C8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77769CEA" w14:textId="47F74B37" w:rsidR="00A21D75" w:rsidRPr="005832C8" w:rsidRDefault="005832C8" w:rsidP="005832C8">
      <w:pPr>
        <w:spacing w:before="120" w:after="120"/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43E7012D" w14:textId="77777777" w:rsidR="0070462E" w:rsidRPr="005832C8" w:rsidRDefault="0070462E" w:rsidP="008D580C">
      <w:p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5832C8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5832C8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5832C8">
        <w:rPr>
          <w:rFonts w:cstheme="minorHAnsi"/>
          <w:szCs w:val="18"/>
          <w:lang w:eastAsia="pl-PL"/>
        </w:rPr>
        <w:t xml:space="preserve">Zamawiający </w:t>
      </w:r>
      <w:r w:rsidRPr="005832C8">
        <w:rPr>
          <w:rFonts w:cstheme="minorHAnsi"/>
          <w:szCs w:val="18"/>
          <w:u w:val="single"/>
          <w:lang w:eastAsia="pl-PL"/>
        </w:rPr>
        <w:t>nie stawia</w:t>
      </w:r>
      <w:r w:rsidRPr="005832C8">
        <w:rPr>
          <w:rFonts w:cstheme="minorHAnsi"/>
          <w:szCs w:val="18"/>
          <w:lang w:eastAsia="pl-PL"/>
        </w:rPr>
        <w:t xml:space="preserve"> szczególnych warunków w </w:t>
      </w:r>
      <w:r w:rsidR="00622E05" w:rsidRPr="005832C8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5832C8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5832C8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5832C8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4601B63" w14:textId="27F632F3" w:rsidR="0070462E" w:rsidRPr="005832C8" w:rsidRDefault="00A21D75" w:rsidP="00A21D75">
      <w:pPr>
        <w:pStyle w:val="Akapitzlist"/>
        <w:spacing w:before="60" w:line="360" w:lineRule="auto"/>
        <w:ind w:left="993"/>
        <w:jc w:val="both"/>
        <w:rPr>
          <w:rFonts w:cstheme="minorHAnsi"/>
          <w:bCs/>
          <w:snapToGrid w:val="0"/>
          <w:szCs w:val="18"/>
          <w:lang w:eastAsia="pl-PL"/>
        </w:rPr>
      </w:pPr>
      <w:r w:rsidRPr="005832C8">
        <w:rPr>
          <w:rFonts w:cstheme="minorHAnsi"/>
          <w:bCs/>
          <w:snapToGrid w:val="0"/>
          <w:szCs w:val="18"/>
          <w:lang w:eastAsia="pl-PL"/>
        </w:rPr>
        <w:t xml:space="preserve">Zamawiający </w:t>
      </w:r>
      <w:r w:rsidRPr="005832C8">
        <w:rPr>
          <w:rFonts w:cstheme="minorHAnsi"/>
          <w:bCs/>
          <w:snapToGrid w:val="0"/>
          <w:szCs w:val="18"/>
          <w:u w:val="single"/>
          <w:lang w:eastAsia="pl-PL"/>
        </w:rPr>
        <w:t>nie stawia</w:t>
      </w:r>
      <w:r w:rsidRPr="005832C8">
        <w:rPr>
          <w:rFonts w:cstheme="minorHAnsi"/>
          <w:bCs/>
          <w:snapToGrid w:val="0"/>
          <w:szCs w:val="18"/>
          <w:lang w:eastAsia="pl-PL"/>
        </w:rPr>
        <w:t xml:space="preserve"> szczególnych warunków w tym zakresie.</w:t>
      </w:r>
    </w:p>
    <w:p w14:paraId="38CB5A2C" w14:textId="77777777" w:rsidR="00A21D75" w:rsidRPr="005832C8" w:rsidRDefault="00A21D75" w:rsidP="00A21D75">
      <w:pPr>
        <w:pStyle w:val="Akapitzlist"/>
        <w:spacing w:before="60" w:line="360" w:lineRule="auto"/>
        <w:ind w:left="993"/>
        <w:jc w:val="both"/>
        <w:rPr>
          <w:rFonts w:cstheme="minorHAnsi"/>
          <w:bCs/>
          <w:snapToGrid w:val="0"/>
          <w:sz w:val="4"/>
          <w:szCs w:val="4"/>
          <w:lang w:eastAsia="pl-PL"/>
        </w:rPr>
      </w:pPr>
    </w:p>
    <w:p w14:paraId="47C8F258" w14:textId="6C4F1E0D" w:rsidR="00062D70" w:rsidRPr="005832C8" w:rsidRDefault="0070462E" w:rsidP="00A21D7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="00062D70" w:rsidRPr="005832C8">
        <w:rPr>
          <w:rFonts w:cstheme="minorHAnsi"/>
          <w:b/>
          <w:snapToGrid w:val="0"/>
          <w:szCs w:val="18"/>
          <w:lang w:eastAsia="pl-PL"/>
        </w:rPr>
        <w:t xml:space="preserve">  </w:t>
      </w:r>
      <w:r w:rsidRPr="005832C8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5832C8">
        <w:rPr>
          <w:rFonts w:cstheme="minorHAnsi"/>
          <w:b/>
          <w:snapToGrid w:val="0"/>
          <w:szCs w:val="18"/>
          <w:lang w:eastAsia="pl-PL"/>
        </w:rPr>
        <w:t>nie może polegać</w:t>
      </w:r>
      <w:r w:rsidRPr="005832C8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3599A0FF" w14:textId="77777777" w:rsidR="00A21D75" w:rsidRPr="005832C8" w:rsidRDefault="00A21D75" w:rsidP="00A21D75">
      <w:pPr>
        <w:ind w:left="567" w:hanging="567"/>
        <w:jc w:val="both"/>
        <w:rPr>
          <w:rFonts w:cstheme="minorHAnsi"/>
          <w:snapToGrid w:val="0"/>
          <w:sz w:val="2"/>
          <w:szCs w:val="2"/>
          <w:lang w:eastAsia="pl-PL"/>
        </w:rPr>
      </w:pPr>
    </w:p>
    <w:p w14:paraId="061AB112" w14:textId="2655E77A" w:rsidR="00062D70" w:rsidRPr="005832C8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b/>
          <w:bCs/>
          <w:snapToGrid w:val="0"/>
          <w:szCs w:val="18"/>
          <w:lang w:eastAsia="pl-PL"/>
        </w:rPr>
        <w:t>1.4.</w:t>
      </w:r>
      <w:r w:rsidRPr="005832C8">
        <w:rPr>
          <w:rFonts w:cstheme="minorHAnsi"/>
          <w:snapToGrid w:val="0"/>
          <w:szCs w:val="18"/>
          <w:lang w:eastAsia="pl-PL"/>
        </w:rPr>
        <w:t xml:space="preserve">  Zamawiający może podjąć decyzję o niewykluczaniu Wykonawcy z powodu zaistnienia przesłanek,            o których mowa w pkt 9.4.2.2, 9.4.2.4, 9.4.2.7-9.4.2.8, 9.4.2.10-9.4.2.13 Procedury Zakupów, jeżeli Wykonawca łącznie wykaże, że:</w:t>
      </w:r>
    </w:p>
    <w:p w14:paraId="4907C393" w14:textId="77777777" w:rsidR="00062D70" w:rsidRPr="005832C8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snapToGrid w:val="0"/>
          <w:szCs w:val="18"/>
          <w:lang w:eastAsia="pl-PL"/>
        </w:rPr>
        <w:t>1.4.1.</w:t>
      </w:r>
      <w:r w:rsidRPr="005832C8">
        <w:rPr>
          <w:rFonts w:cstheme="minorHAnsi"/>
          <w:snapToGrid w:val="0"/>
          <w:szCs w:val="18"/>
          <w:lang w:eastAsia="pl-PL"/>
        </w:rPr>
        <w:tab/>
        <w:t>naprawił lub zobowiązał się do naprawienia szkody wyrządzonej przestępstwem, wykroczeniem lub swoim nieprawidłowym postępowaniem, w tym poprzez zadośćuczynienie pieniężne,</w:t>
      </w:r>
    </w:p>
    <w:p w14:paraId="49E6B58B" w14:textId="77777777" w:rsidR="00062D70" w:rsidRPr="005832C8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snapToGrid w:val="0"/>
          <w:szCs w:val="18"/>
          <w:lang w:eastAsia="pl-PL"/>
        </w:rPr>
        <w:t>1.4.2.</w:t>
      </w:r>
      <w:r w:rsidRPr="005832C8">
        <w:rPr>
          <w:rFonts w:cstheme="minorHAnsi"/>
          <w:snapToGrid w:val="0"/>
          <w:szCs w:val="18"/>
          <w:lang w:eastAsia="pl-PL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2CF78DA" w14:textId="77777777" w:rsidR="00062D70" w:rsidRPr="005832C8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snapToGrid w:val="0"/>
          <w:szCs w:val="18"/>
          <w:lang w:eastAsia="pl-PL"/>
        </w:rPr>
        <w:t>1.4.3.</w:t>
      </w:r>
      <w:r w:rsidRPr="005832C8">
        <w:rPr>
          <w:rFonts w:cstheme="minorHAnsi"/>
          <w:snapToGrid w:val="0"/>
          <w:szCs w:val="18"/>
          <w:lang w:eastAsia="pl-PL"/>
        </w:rPr>
        <w:tab/>
        <w:t xml:space="preserve">podjął środki techniczne, organizacyjne lub kadrowe, odpowiednie dla zapobiegania dalszym przestępstwom, wykroczeniom lub nieprawidłowemu działaniu, w szczególności: </w:t>
      </w:r>
    </w:p>
    <w:p w14:paraId="5C5C177D" w14:textId="77777777" w:rsidR="00062D70" w:rsidRPr="005832C8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snapToGrid w:val="0"/>
          <w:szCs w:val="18"/>
          <w:lang w:eastAsia="pl-PL"/>
        </w:rPr>
        <w:t>a.</w:t>
      </w:r>
      <w:r w:rsidRPr="005832C8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53FDFD83" w14:textId="77777777" w:rsidR="00062D70" w:rsidRPr="005832C8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snapToGrid w:val="0"/>
          <w:szCs w:val="18"/>
          <w:lang w:eastAsia="pl-PL"/>
        </w:rPr>
        <w:t>b.</w:t>
      </w:r>
      <w:r w:rsidRPr="005832C8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51F36208" w14:textId="77777777" w:rsidR="00062D70" w:rsidRPr="005832C8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snapToGrid w:val="0"/>
          <w:szCs w:val="18"/>
          <w:lang w:eastAsia="pl-PL"/>
        </w:rPr>
        <w:t>c.</w:t>
      </w:r>
      <w:r w:rsidRPr="005832C8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0104A5C6" w14:textId="77777777" w:rsidR="00062D70" w:rsidRPr="005832C8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snapToGrid w:val="0"/>
          <w:szCs w:val="18"/>
          <w:lang w:eastAsia="pl-PL"/>
        </w:rPr>
        <w:t>d.</w:t>
      </w:r>
      <w:r w:rsidRPr="005832C8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2A5860BE" w14:textId="77777777" w:rsidR="00062D70" w:rsidRPr="005832C8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snapToGrid w:val="0"/>
          <w:szCs w:val="18"/>
          <w:lang w:eastAsia="pl-PL"/>
        </w:rPr>
        <w:t>e.</w:t>
      </w:r>
      <w:r w:rsidRPr="005832C8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5E14851F" w14:textId="3490F50F" w:rsidR="00A21D75" w:rsidRPr="005832C8" w:rsidRDefault="00062D70" w:rsidP="0055440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5832C8">
        <w:rPr>
          <w:rFonts w:cstheme="minorHAnsi"/>
          <w:snapToGrid w:val="0"/>
          <w:szCs w:val="18"/>
          <w:lang w:eastAsia="pl-PL"/>
        </w:rPr>
        <w:t xml:space="preserve">         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4A033690" w14:textId="77777777" w:rsidR="00A21D75" w:rsidRPr="005832C8" w:rsidRDefault="00A21D75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5832C8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5832C8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5832C8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5832C8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5832C8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5832C8">
        <w:rPr>
          <w:rFonts w:eastAsia="Calibri" w:cstheme="minorHAnsi"/>
          <w:b/>
          <w:szCs w:val="18"/>
        </w:rPr>
        <w:t xml:space="preserve">wraz </w:t>
      </w:r>
      <w:r w:rsidR="00622E05" w:rsidRPr="005832C8">
        <w:rPr>
          <w:rFonts w:eastAsia="Calibri" w:cstheme="minorHAnsi"/>
          <w:b/>
          <w:szCs w:val="18"/>
        </w:rPr>
        <w:t xml:space="preserve">          </w:t>
      </w:r>
      <w:r w:rsidRPr="005832C8">
        <w:rPr>
          <w:rFonts w:eastAsia="Calibri" w:cstheme="minorHAnsi"/>
          <w:b/>
          <w:szCs w:val="18"/>
        </w:rPr>
        <w:t xml:space="preserve">z formularzem Oferty </w:t>
      </w:r>
      <w:r w:rsidRPr="005832C8">
        <w:rPr>
          <w:rFonts w:eastAsia="Calibri" w:cstheme="minorHAnsi"/>
          <w:b/>
          <w:iCs/>
          <w:szCs w:val="18"/>
        </w:rPr>
        <w:t xml:space="preserve"> </w:t>
      </w:r>
      <w:r w:rsidRPr="005832C8">
        <w:rPr>
          <w:rFonts w:eastAsia="Calibri" w:cstheme="minorHAnsi"/>
          <w:b/>
          <w:szCs w:val="18"/>
        </w:rPr>
        <w:t>przygotowanym zgodnie ze wzorem stanowiącym</w:t>
      </w:r>
      <w:r w:rsidRPr="005832C8">
        <w:rPr>
          <w:rFonts w:eastAsia="Calibri" w:cstheme="minorHAnsi"/>
          <w:szCs w:val="18"/>
        </w:rPr>
        <w:t xml:space="preserve"> </w:t>
      </w:r>
      <w:r w:rsidRPr="005832C8">
        <w:rPr>
          <w:rFonts w:eastAsia="Calibri" w:cstheme="minorHAnsi"/>
          <w:b/>
          <w:szCs w:val="18"/>
        </w:rPr>
        <w:t>Załącznik nr 3 do SWZ</w:t>
      </w:r>
      <w:r w:rsidRPr="005832C8">
        <w:rPr>
          <w:rFonts w:eastAsia="Calibri" w:cstheme="minorHAnsi"/>
          <w:szCs w:val="18"/>
        </w:rPr>
        <w:t>, następujące dokumenty:</w:t>
      </w:r>
    </w:p>
    <w:p w14:paraId="47227F16" w14:textId="3EB0D02C" w:rsidR="0070462E" w:rsidRPr="005832C8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5832C8">
        <w:rPr>
          <w:rFonts w:eastAsia="Calibri" w:cstheme="minorHAnsi"/>
          <w:szCs w:val="18"/>
        </w:rPr>
        <w:t xml:space="preserve">Oświadczenie o spełnieniu warunków udziału w postępowaniu </w:t>
      </w:r>
      <w:r w:rsidR="00622E05" w:rsidRPr="005832C8">
        <w:rPr>
          <w:rFonts w:cstheme="minorHAnsi"/>
          <w:szCs w:val="18"/>
        </w:rPr>
        <w:t>[</w:t>
      </w:r>
      <w:r w:rsidRPr="005832C8">
        <w:rPr>
          <w:rFonts w:cstheme="minorHAnsi"/>
          <w:szCs w:val="18"/>
        </w:rPr>
        <w:t xml:space="preserve">zgodnie z pkt. </w:t>
      </w:r>
      <w:r w:rsidR="00A57098" w:rsidRPr="005832C8">
        <w:rPr>
          <w:rFonts w:cstheme="minorHAnsi"/>
          <w:iCs/>
          <w:color w:val="000000"/>
          <w:szCs w:val="18"/>
        </w:rPr>
        <w:t>8.16</w:t>
      </w:r>
      <w:r w:rsidRPr="005832C8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 w:rsidRPr="005832C8">
        <w:rPr>
          <w:rFonts w:cstheme="minorHAnsi"/>
          <w:iCs/>
          <w:color w:val="000000"/>
          <w:szCs w:val="18"/>
        </w:rPr>
        <w:t xml:space="preserve">                         </w:t>
      </w:r>
      <w:r w:rsidRPr="005832C8">
        <w:rPr>
          <w:rFonts w:cstheme="minorHAnsi"/>
          <w:iCs/>
          <w:color w:val="000000"/>
          <w:szCs w:val="18"/>
        </w:rPr>
        <w:t xml:space="preserve">w Postępowaniu zakupowym, jeżeli odpowiednie wymagania w zakresie tych warunków zostały określone w SWZ] oraz oświadczenie o nie podleganiu wykluczeniu z postępowania na podstawie przesłanek wskazanych w pkt. </w:t>
      </w:r>
      <w:r w:rsidR="00622E05" w:rsidRPr="005832C8">
        <w:rPr>
          <w:rFonts w:cstheme="minorHAnsi"/>
          <w:iCs/>
          <w:color w:val="000000"/>
          <w:szCs w:val="18"/>
        </w:rPr>
        <w:t>1.1 w ppkt. 5)-17) powyżej</w:t>
      </w:r>
      <w:r w:rsidRPr="005832C8">
        <w:rPr>
          <w:rFonts w:cstheme="minorHAnsi"/>
          <w:iCs/>
          <w:color w:val="000000"/>
          <w:szCs w:val="18"/>
        </w:rPr>
        <w:t xml:space="preserve"> </w:t>
      </w:r>
      <w:r w:rsidRPr="005832C8">
        <w:rPr>
          <w:rFonts w:cstheme="minorHAnsi"/>
          <w:szCs w:val="18"/>
          <w:lang w:eastAsia="pl-PL"/>
        </w:rPr>
        <w:t xml:space="preserve">- </w:t>
      </w:r>
      <w:r w:rsidRPr="005832C8">
        <w:rPr>
          <w:rFonts w:eastAsia="Calibri" w:cstheme="minorHAnsi"/>
          <w:szCs w:val="18"/>
        </w:rPr>
        <w:t xml:space="preserve">w formularzu stanowiącym </w:t>
      </w:r>
      <w:r w:rsidRPr="005832C8">
        <w:rPr>
          <w:rFonts w:eastAsia="Calibri" w:cstheme="minorHAnsi"/>
          <w:b/>
          <w:szCs w:val="18"/>
        </w:rPr>
        <w:t>Załącznik nr 3 do SWZ</w:t>
      </w:r>
      <w:r w:rsidRPr="005832C8">
        <w:rPr>
          <w:rFonts w:eastAsia="Calibri" w:cstheme="minorHAnsi"/>
          <w:szCs w:val="18"/>
        </w:rPr>
        <w:t>;</w:t>
      </w:r>
      <w:r w:rsidRPr="005832C8">
        <w:rPr>
          <w:rFonts w:cstheme="minorHAnsi"/>
          <w:szCs w:val="18"/>
        </w:rPr>
        <w:t xml:space="preserve"> </w:t>
      </w:r>
    </w:p>
    <w:p w14:paraId="11723E45" w14:textId="16EFB82F" w:rsidR="0070462E" w:rsidRPr="005832C8" w:rsidRDefault="0070462E" w:rsidP="00AB46E5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832C8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6" w:name="_Hlk218764699"/>
      <w:r w:rsidRPr="005832C8">
        <w:rPr>
          <w:rFonts w:eastAsia="Calibri" w:cstheme="minorHAnsi"/>
          <w:szCs w:val="18"/>
        </w:rPr>
        <w:t>.</w:t>
      </w:r>
      <w:r w:rsidR="007B581A" w:rsidRPr="005832C8">
        <w:t xml:space="preserve">, </w:t>
      </w:r>
      <w:r w:rsidR="007B581A" w:rsidRPr="005832C8">
        <w:rPr>
          <w:rFonts w:eastAsia="Calibri" w:cstheme="minorHAnsi"/>
          <w:szCs w:val="18"/>
        </w:rPr>
        <w:t>zaktualizowanym rozporządzeniem Rady (UE) 2025/2033 (Dz.U. L, 2025/2033 z 23.10.2025)</w:t>
      </w:r>
      <w:bookmarkEnd w:id="6"/>
      <w:r w:rsidRPr="005832C8">
        <w:rPr>
          <w:rFonts w:eastAsia="Calibri" w:cstheme="minorHAnsi"/>
          <w:szCs w:val="18"/>
        </w:rPr>
        <w:t xml:space="preserve"> </w:t>
      </w:r>
      <w:r w:rsidR="007B581A" w:rsidRPr="005832C8">
        <w:rPr>
          <w:rFonts w:eastAsia="Calibri" w:cstheme="minorHAnsi"/>
          <w:szCs w:val="18"/>
        </w:rPr>
        <w:t xml:space="preserve">               </w:t>
      </w:r>
      <w:r w:rsidRPr="005832C8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 w:rsidRPr="005832C8">
        <w:rPr>
          <w:rFonts w:eastAsia="Calibri" w:cstheme="minorHAnsi"/>
          <w:szCs w:val="18"/>
        </w:rPr>
        <w:t xml:space="preserve">                     </w:t>
      </w:r>
      <w:r w:rsidRPr="005832C8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</w:t>
      </w:r>
      <w:r w:rsidR="00622E05" w:rsidRPr="005832C8">
        <w:rPr>
          <w:rFonts w:eastAsia="Calibri" w:cstheme="minorHAnsi"/>
          <w:szCs w:val="18"/>
        </w:rPr>
        <w:t xml:space="preserve"> składają również te podmioty. </w:t>
      </w:r>
      <w:r w:rsidRPr="005832C8">
        <w:rPr>
          <w:rFonts w:eastAsia="Calibri" w:cstheme="minorHAnsi"/>
          <w:szCs w:val="18"/>
        </w:rPr>
        <w:t xml:space="preserve">Wzór oświadczenia stanowi </w:t>
      </w:r>
      <w:r w:rsidRPr="005832C8">
        <w:rPr>
          <w:rFonts w:eastAsia="Calibri" w:cstheme="minorHAnsi"/>
          <w:b/>
          <w:szCs w:val="18"/>
        </w:rPr>
        <w:t>Załącznik nr 4 do SWZ</w:t>
      </w:r>
      <w:r w:rsidR="00622E05" w:rsidRPr="005832C8">
        <w:rPr>
          <w:rFonts w:eastAsia="Calibri" w:cstheme="minorHAnsi"/>
          <w:szCs w:val="18"/>
        </w:rPr>
        <w:t>;</w:t>
      </w:r>
    </w:p>
    <w:p w14:paraId="66CB9749" w14:textId="26E53A6B" w:rsidR="0070462E" w:rsidRPr="005832C8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832C8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A659B0" w:rsidRPr="005832C8">
        <w:rPr>
          <w:rFonts w:eastAsia="Calibri" w:cstheme="minorHAnsi"/>
          <w:iCs/>
          <w:szCs w:val="18"/>
        </w:rPr>
        <w:t xml:space="preserve">                   </w:t>
      </w:r>
      <w:r w:rsidRPr="005832C8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5832C8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5832C8">
        <w:rPr>
          <w:rFonts w:eastAsia="Calibri" w:cstheme="minorHAnsi"/>
          <w:szCs w:val="18"/>
        </w:rPr>
        <w:t xml:space="preserve"> (</w:t>
      </w:r>
      <w:r w:rsidRPr="005832C8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 w:rsidRPr="005832C8">
        <w:rPr>
          <w:rFonts w:eastAsia="Calibri" w:cstheme="minorHAnsi"/>
          <w:szCs w:val="18"/>
        </w:rPr>
        <w:t>.</w:t>
      </w:r>
    </w:p>
    <w:p w14:paraId="16F6CD80" w14:textId="15366D43" w:rsidR="005832C8" w:rsidRPr="005832C8" w:rsidRDefault="0070462E" w:rsidP="005832C8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5832C8">
        <w:rPr>
          <w:rFonts w:eastAsia="Calibri" w:cstheme="minorHAnsi"/>
          <w:b/>
          <w:szCs w:val="18"/>
        </w:rPr>
        <w:t>Uwaga:</w:t>
      </w:r>
      <w:r w:rsidRPr="005832C8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 w:rsidRPr="005832C8">
        <w:rPr>
          <w:rFonts w:eastAsia="Calibri" w:cstheme="minorHAnsi"/>
          <w:szCs w:val="18"/>
        </w:rPr>
        <w:t xml:space="preserve">        </w:t>
      </w:r>
      <w:r w:rsidRPr="005832C8">
        <w:rPr>
          <w:rFonts w:eastAsia="Calibri" w:cstheme="minorHAnsi"/>
          <w:szCs w:val="18"/>
        </w:rPr>
        <w:t>W takim przypadku Zamawiający pobierze te dokumenty z tych baz danyc</w:t>
      </w:r>
      <w:r w:rsidR="00A659B0" w:rsidRPr="005832C8">
        <w:rPr>
          <w:rFonts w:eastAsia="Calibri" w:cstheme="minorHAnsi"/>
          <w:szCs w:val="18"/>
        </w:rPr>
        <w:t>h, o ile posiada do nich dostęp;</w:t>
      </w:r>
    </w:p>
    <w:p w14:paraId="7C4F7A7B" w14:textId="3C076F47" w:rsidR="005832C8" w:rsidRPr="005832C8" w:rsidRDefault="005832C8" w:rsidP="005832C8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b/>
          <w:bCs/>
          <w:szCs w:val="18"/>
        </w:rPr>
      </w:pPr>
      <w:bookmarkStart w:id="7" w:name="_Hlk227668325"/>
      <w:r w:rsidRPr="005832C8">
        <w:rPr>
          <w:rFonts w:eastAsia="Calibri" w:cstheme="minorHAnsi"/>
          <w:szCs w:val="18"/>
        </w:rPr>
        <w:t>Oświadczenie Wykonawcy w sprawie posiadani</w:t>
      </w:r>
      <w:r>
        <w:rPr>
          <w:rFonts w:eastAsia="Calibri" w:cstheme="minorHAnsi"/>
          <w:szCs w:val="18"/>
        </w:rPr>
        <w:t>a</w:t>
      </w:r>
      <w:r w:rsidRPr="005832C8">
        <w:rPr>
          <w:rFonts w:eastAsia="Calibri" w:cstheme="minorHAnsi"/>
          <w:szCs w:val="18"/>
        </w:rPr>
        <w:t xml:space="preserve"> statusu Cisco Preferred Partner </w:t>
      </w:r>
      <w:bookmarkEnd w:id="7"/>
      <w:r w:rsidRPr="005832C8">
        <w:rPr>
          <w:rFonts w:eastAsia="Calibri" w:cstheme="minorHAnsi"/>
          <w:szCs w:val="18"/>
        </w:rPr>
        <w:t>w kategoriach:</w:t>
      </w:r>
      <w:r w:rsidRPr="005832C8">
        <w:rPr>
          <w:rFonts w:eastAsia="Calibri" w:cstheme="minorHAnsi"/>
          <w:b/>
          <w:bCs/>
          <w:szCs w:val="18"/>
        </w:rPr>
        <w:t xml:space="preserve"> </w:t>
      </w:r>
      <w:r w:rsidRPr="005832C8">
        <w:rPr>
          <w:rFonts w:eastAsia="Calibri" w:cstheme="minorHAnsi"/>
          <w:i/>
          <w:iCs/>
          <w:szCs w:val="18"/>
        </w:rPr>
        <w:t>Collaboration Preferred Partner; Networking Preferred Partner; Security Preferred Partner; Services Preferred Partner</w:t>
      </w:r>
      <w:r w:rsidRPr="005832C8">
        <w:rPr>
          <w:rFonts w:eastAsia="Calibri" w:cstheme="minorHAnsi"/>
          <w:szCs w:val="18"/>
        </w:rPr>
        <w:t>,</w:t>
      </w:r>
      <w:r>
        <w:rPr>
          <w:rFonts w:eastAsia="Calibri" w:cstheme="minorHAnsi"/>
          <w:szCs w:val="18"/>
        </w:rPr>
        <w:t xml:space="preserve"> </w:t>
      </w:r>
      <w:r w:rsidRPr="00C71080">
        <w:rPr>
          <w:rFonts w:eastAsia="Calibri" w:cstheme="minorHAnsi"/>
          <w:bCs/>
          <w:szCs w:val="18"/>
        </w:rPr>
        <w:t xml:space="preserve">(zgodnie z treścią </w:t>
      </w:r>
      <w:r w:rsidRPr="00C71080">
        <w:rPr>
          <w:rFonts w:eastAsia="Calibri" w:cstheme="minorHAnsi"/>
          <w:b/>
          <w:szCs w:val="18"/>
        </w:rPr>
        <w:t xml:space="preserve">Załącznika nr </w:t>
      </w:r>
      <w:r>
        <w:rPr>
          <w:rFonts w:eastAsia="Calibri" w:cstheme="minorHAnsi"/>
          <w:b/>
          <w:szCs w:val="18"/>
        </w:rPr>
        <w:t>6</w:t>
      </w:r>
      <w:r w:rsidRPr="00C71080">
        <w:rPr>
          <w:rFonts w:eastAsia="Calibri" w:cstheme="minorHAnsi"/>
          <w:b/>
          <w:szCs w:val="18"/>
        </w:rPr>
        <w:t xml:space="preserve"> do SWZ</w:t>
      </w:r>
      <w:r w:rsidRPr="00C71080">
        <w:rPr>
          <w:rFonts w:eastAsia="Calibri" w:cstheme="minorHAnsi"/>
          <w:bCs/>
          <w:szCs w:val="18"/>
        </w:rPr>
        <w:t xml:space="preserve">), o którym mowa w pkt 1.2.1. </w:t>
      </w:r>
      <w:r>
        <w:rPr>
          <w:rFonts w:eastAsia="Calibri" w:cstheme="minorHAnsi"/>
          <w:bCs/>
          <w:szCs w:val="18"/>
        </w:rPr>
        <w:t>a</w:t>
      </w:r>
      <w:r w:rsidRPr="00C71080">
        <w:rPr>
          <w:rFonts w:eastAsia="Calibri" w:cstheme="minorHAnsi"/>
          <w:bCs/>
          <w:szCs w:val="18"/>
        </w:rPr>
        <w:t>) powyżej,</w:t>
      </w:r>
      <w:r>
        <w:rPr>
          <w:rFonts w:eastAsia="Calibri" w:cstheme="minorHAnsi"/>
          <w:bCs/>
          <w:szCs w:val="18"/>
        </w:rPr>
        <w:t xml:space="preserve"> </w:t>
      </w:r>
      <w:r w:rsidRPr="005832C8">
        <w:rPr>
          <w:rFonts w:cstheme="minorHAnsi"/>
          <w:snapToGrid w:val="0"/>
          <w:szCs w:val="18"/>
          <w:u w:val="single"/>
          <w:lang w:eastAsia="pl-PL"/>
        </w:rPr>
        <w:t xml:space="preserve">wraz z przedłożeniem </w:t>
      </w:r>
      <w:r>
        <w:rPr>
          <w:rFonts w:cstheme="minorHAnsi"/>
          <w:snapToGrid w:val="0"/>
          <w:szCs w:val="18"/>
          <w:u w:val="single"/>
          <w:lang w:eastAsia="pl-PL"/>
        </w:rPr>
        <w:t>potwierdzającego to certyfikatu</w:t>
      </w:r>
      <w:r>
        <w:rPr>
          <w:rFonts w:eastAsia="Calibri" w:cstheme="minorHAnsi"/>
          <w:szCs w:val="18"/>
        </w:rPr>
        <w:t>;</w:t>
      </w:r>
    </w:p>
    <w:p w14:paraId="00EF60E5" w14:textId="640A5AEF" w:rsidR="00AF4DA2" w:rsidRPr="005832C8" w:rsidRDefault="00AF4DA2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832C8">
        <w:rPr>
          <w:rFonts w:cstheme="minorHAnsi"/>
          <w:szCs w:val="18"/>
        </w:rPr>
        <w:t>Wyjaśnienia i dowody dotyczące spełnienia przesłanek, o których mowa w pkt. 1.4 powyżej;</w:t>
      </w:r>
    </w:p>
    <w:p w14:paraId="37EACF67" w14:textId="42E90628" w:rsidR="0070462E" w:rsidRPr="005832C8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832C8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D1257F" w:rsidRPr="005832C8">
        <w:rPr>
          <w:rFonts w:eastAsia="Calibri" w:cstheme="minorHAnsi"/>
          <w:szCs w:val="18"/>
        </w:rPr>
        <w:t xml:space="preserve"> </w:t>
      </w:r>
      <w:r w:rsidRPr="005832C8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 w:rsidR="00D1257F" w:rsidRPr="005832C8">
        <w:rPr>
          <w:rFonts w:eastAsia="Calibri" w:cstheme="minorHAnsi"/>
          <w:szCs w:val="18"/>
        </w:rPr>
        <w:t xml:space="preserve">                    </w:t>
      </w:r>
      <w:r w:rsidRPr="005832C8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D1257F" w:rsidRPr="005832C8">
        <w:rPr>
          <w:rFonts w:eastAsia="Calibri" w:cstheme="minorHAnsi"/>
          <w:szCs w:val="18"/>
        </w:rPr>
        <w:t xml:space="preserve">                      </w:t>
      </w:r>
      <w:r w:rsidRPr="005832C8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5832C8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5832C8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172E9C97" w:rsidR="0070462E" w:rsidRPr="005832C8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5832C8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D1257F" w:rsidRPr="005832C8">
        <w:rPr>
          <w:rFonts w:eastAsia="Calibri" w:cstheme="minorHAnsi"/>
          <w:szCs w:val="18"/>
        </w:rPr>
        <w:t xml:space="preserve">   </w:t>
      </w:r>
      <w:r w:rsidRPr="005832C8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5D7472C7" w14:textId="0444D402" w:rsidR="0063089D" w:rsidRPr="005832C8" w:rsidRDefault="0070462E" w:rsidP="005832C8">
      <w:pPr>
        <w:spacing w:after="0"/>
        <w:ind w:left="709"/>
        <w:contextualSpacing/>
        <w:jc w:val="both"/>
        <w:rPr>
          <w:rFonts w:eastAsia="Calibri" w:cstheme="minorHAnsi"/>
          <w:szCs w:val="18"/>
        </w:rPr>
      </w:pPr>
      <w:r w:rsidRPr="005832C8">
        <w:rPr>
          <w:rFonts w:eastAsia="Calibri" w:cstheme="minorHAnsi"/>
          <w:szCs w:val="18"/>
        </w:rPr>
        <w:lastRenderedPageBreak/>
        <w:t xml:space="preserve">Zamawiający będzie dokonywał również weryfikacji list, o których mowa w art. 7 ust. 1 ustawy </w:t>
      </w:r>
      <w:r w:rsidR="00D1257F" w:rsidRPr="005832C8">
        <w:rPr>
          <w:rFonts w:eastAsia="Calibri" w:cstheme="minorHAnsi"/>
          <w:szCs w:val="18"/>
        </w:rPr>
        <w:t xml:space="preserve">              </w:t>
      </w:r>
      <w:r w:rsidRPr="005832C8">
        <w:rPr>
          <w:rFonts w:eastAsia="Calibri" w:cstheme="minorHAnsi"/>
          <w:szCs w:val="18"/>
        </w:rPr>
        <w:t>o przeciwdziałaniu wspierania agresji na Ukrainę.</w:t>
      </w:r>
    </w:p>
    <w:p w14:paraId="6730EF6D" w14:textId="77777777" w:rsidR="0070462E" w:rsidRPr="005832C8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b/>
          <w:szCs w:val="18"/>
        </w:rPr>
        <w:t>Na kompletną Ofertę składają się dokumenty, jak niżej</w:t>
      </w:r>
      <w:r w:rsidRPr="005832C8">
        <w:rPr>
          <w:rFonts w:cstheme="minorHAnsi"/>
          <w:szCs w:val="18"/>
        </w:rPr>
        <w:t>:</w:t>
      </w:r>
    </w:p>
    <w:p w14:paraId="31743531" w14:textId="5D95BED6" w:rsidR="0070462E" w:rsidRPr="005832C8" w:rsidRDefault="0070462E" w:rsidP="0063089D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5832C8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5832C8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5832C8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5832C8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 w:rsidRPr="005832C8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5832C8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5832C8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5832C8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5832C8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5832C8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5832C8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5832C8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5832C8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oznaczenie Stron umowy,</w:t>
      </w:r>
    </w:p>
    <w:p w14:paraId="132D1935" w14:textId="77777777" w:rsidR="0070462E" w:rsidRPr="005832C8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5832C8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5832C8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5832C8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czas obowiązywania umowy, który nie może być krótszy, niż termin realizacji zamówienia.</w:t>
      </w:r>
    </w:p>
    <w:p w14:paraId="632E1CED" w14:textId="6FB3CAEA" w:rsidR="0063089D" w:rsidRPr="005832C8" w:rsidRDefault="0070462E" w:rsidP="005832C8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5832C8">
        <w:rPr>
          <w:rFonts w:cstheme="minorHAnsi"/>
          <w:szCs w:val="18"/>
        </w:rPr>
        <w:t>ymi</w:t>
      </w:r>
      <w:proofErr w:type="spellEnd"/>
      <w:r w:rsidRPr="005832C8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64C2BBE9" w:rsidR="0070462E" w:rsidRPr="005832C8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Dokumenty wymagane w pkt. 2.1</w:t>
      </w:r>
      <w:r w:rsidR="00D1257F" w:rsidRPr="005832C8">
        <w:rPr>
          <w:rFonts w:cstheme="minorHAnsi"/>
          <w:szCs w:val="18"/>
        </w:rPr>
        <w:t>., 2.2., 2.4., 2.5.,</w:t>
      </w:r>
      <w:r w:rsidR="00AF4DA2" w:rsidRPr="005832C8">
        <w:rPr>
          <w:rFonts w:cstheme="minorHAnsi"/>
          <w:szCs w:val="18"/>
        </w:rPr>
        <w:t xml:space="preserve"> </w:t>
      </w:r>
      <w:r w:rsidR="00D1257F" w:rsidRPr="005832C8">
        <w:rPr>
          <w:rFonts w:cstheme="minorHAnsi"/>
          <w:szCs w:val="18"/>
        </w:rPr>
        <w:t>3.4., 3.5.</w:t>
      </w:r>
      <w:r w:rsidR="005832C8" w:rsidRPr="005832C8">
        <w:rPr>
          <w:rFonts w:cstheme="minorHAnsi"/>
          <w:szCs w:val="18"/>
        </w:rPr>
        <w:t xml:space="preserve"> </w:t>
      </w:r>
      <w:r w:rsidRPr="005832C8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21D75" w:rsidRPr="005832C8">
        <w:rPr>
          <w:rFonts w:cstheme="minorHAnsi"/>
          <w:szCs w:val="18"/>
        </w:rPr>
        <w:t xml:space="preserve"> </w:t>
      </w:r>
      <w:r w:rsidRPr="005832C8">
        <w:rPr>
          <w:rFonts w:cstheme="minorHAnsi"/>
          <w:szCs w:val="18"/>
        </w:rPr>
        <w:t>w formie skanu dokumentu podpisanego własnoręcznie. Dokument wskazany w pkt 3.3.</w:t>
      </w:r>
      <w:r w:rsidR="00A21D75" w:rsidRPr="005832C8">
        <w:rPr>
          <w:rFonts w:cstheme="minorHAnsi"/>
          <w:szCs w:val="18"/>
        </w:rPr>
        <w:t xml:space="preserve"> </w:t>
      </w:r>
      <w:r w:rsidRPr="005832C8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5832C8">
        <w:rPr>
          <w:rFonts w:cstheme="minorHAnsi"/>
          <w:iCs/>
          <w:szCs w:val="18"/>
        </w:rPr>
        <w:t>lub</w:t>
      </w:r>
      <w:r w:rsidRPr="005832C8">
        <w:rPr>
          <w:rFonts w:cstheme="minorHAnsi"/>
          <w:szCs w:val="18"/>
        </w:rPr>
        <w:t xml:space="preserve"> w formie </w:t>
      </w:r>
      <w:r w:rsidRPr="005832C8">
        <w:rPr>
          <w:rFonts w:cstheme="minorHAnsi"/>
          <w:iCs/>
          <w:szCs w:val="18"/>
        </w:rPr>
        <w:t>skanu</w:t>
      </w:r>
      <w:r w:rsidR="00D1257F" w:rsidRPr="005832C8">
        <w:rPr>
          <w:rFonts w:cstheme="minorHAnsi"/>
          <w:szCs w:val="18"/>
        </w:rPr>
        <w:t>.</w:t>
      </w:r>
    </w:p>
    <w:p w14:paraId="5B9CFAB4" w14:textId="09129A70" w:rsidR="0070462E" w:rsidRPr="005832C8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</w:t>
      </w:r>
      <w:r w:rsidR="005625C9" w:rsidRPr="005832C8">
        <w:rPr>
          <w:rFonts w:cstheme="minorHAnsi"/>
          <w:szCs w:val="18"/>
        </w:rPr>
        <w:t xml:space="preserve"> </w:t>
      </w:r>
      <w:r w:rsidR="00A21D75" w:rsidRPr="005832C8">
        <w:rPr>
          <w:rFonts w:cstheme="minorHAnsi"/>
          <w:szCs w:val="18"/>
        </w:rPr>
        <w:t xml:space="preserve">2.4., </w:t>
      </w:r>
      <w:r w:rsidRPr="005832C8">
        <w:rPr>
          <w:rFonts w:cstheme="minorHAnsi"/>
          <w:szCs w:val="18"/>
        </w:rPr>
        <w:t xml:space="preserve">3.3., 3.4., 3.5. </w:t>
      </w:r>
      <w:r w:rsidR="005625C9" w:rsidRPr="005832C8">
        <w:rPr>
          <w:rFonts w:cstheme="minorHAnsi"/>
          <w:szCs w:val="18"/>
        </w:rPr>
        <w:t xml:space="preserve">       </w:t>
      </w:r>
      <w:r w:rsidR="00A21D75" w:rsidRPr="005832C8">
        <w:rPr>
          <w:rFonts w:cstheme="minorHAnsi"/>
          <w:szCs w:val="18"/>
        </w:rPr>
        <w:t xml:space="preserve">          </w:t>
      </w:r>
      <w:r w:rsidR="005625C9" w:rsidRPr="005832C8">
        <w:rPr>
          <w:rFonts w:cstheme="minorHAnsi"/>
          <w:szCs w:val="18"/>
        </w:rPr>
        <w:t xml:space="preserve"> </w:t>
      </w:r>
      <w:r w:rsidR="00A21D75" w:rsidRPr="005832C8">
        <w:rPr>
          <w:rFonts w:cstheme="minorHAnsi"/>
          <w:szCs w:val="18"/>
        </w:rPr>
        <w:t xml:space="preserve">  </w:t>
      </w:r>
      <w:r w:rsidRPr="005832C8">
        <w:rPr>
          <w:rFonts w:cstheme="minorHAnsi"/>
          <w:szCs w:val="18"/>
        </w:rPr>
        <w:t>i 3.6.</w:t>
      </w:r>
      <w:r w:rsidR="00A21D75" w:rsidRPr="005832C8">
        <w:rPr>
          <w:rFonts w:cstheme="minorHAnsi"/>
          <w:szCs w:val="18"/>
        </w:rPr>
        <w:t>,</w:t>
      </w:r>
      <w:r w:rsidRPr="005832C8">
        <w:rPr>
          <w:rFonts w:cstheme="minorHAnsi"/>
          <w:szCs w:val="18"/>
        </w:rPr>
        <w:t xml:space="preserve"> zaś podane w pkt 2.1., 2.4., 2.5.</w:t>
      </w:r>
      <w:r w:rsidR="005832C8" w:rsidRPr="005832C8">
        <w:rPr>
          <w:rFonts w:cstheme="minorHAnsi"/>
          <w:szCs w:val="18"/>
        </w:rPr>
        <w:t xml:space="preserve"> </w:t>
      </w:r>
      <w:r w:rsidRPr="005832C8">
        <w:rPr>
          <w:rFonts w:cstheme="minorHAnsi"/>
          <w:szCs w:val="18"/>
        </w:rPr>
        <w:t>mogą dołączyć wspólnie</w:t>
      </w:r>
      <w:r w:rsidR="00D1257F" w:rsidRPr="005832C8">
        <w:rPr>
          <w:rFonts w:cstheme="minorHAnsi"/>
          <w:szCs w:val="18"/>
        </w:rPr>
        <w:t>.</w:t>
      </w:r>
    </w:p>
    <w:p w14:paraId="304AB3EB" w14:textId="7542A24E" w:rsidR="0070462E" w:rsidRPr="005832C8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 w:rsidRPr="005832C8">
        <w:rPr>
          <w:rFonts w:cstheme="minorHAnsi"/>
          <w:szCs w:val="18"/>
        </w:rPr>
        <w:t xml:space="preserve">           </w:t>
      </w:r>
      <w:r w:rsidRPr="005832C8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5832C8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 w:rsidRPr="005832C8">
        <w:rPr>
          <w:rFonts w:cstheme="minorHAnsi"/>
          <w:szCs w:val="18"/>
        </w:rPr>
        <w:t xml:space="preserve">                        </w:t>
      </w:r>
      <w:r w:rsidRPr="005832C8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Pr="005832C8" w:rsidRDefault="00693156" w:rsidP="00582CE9">
      <w:pPr>
        <w:spacing w:after="0"/>
      </w:pPr>
      <w:r w:rsidRPr="005832C8">
        <w:separator/>
      </w:r>
    </w:p>
  </w:endnote>
  <w:endnote w:type="continuationSeparator" w:id="0">
    <w:p w14:paraId="7A4B3DBD" w14:textId="77777777" w:rsidR="00693156" w:rsidRPr="005832C8" w:rsidRDefault="00693156" w:rsidP="00582CE9">
      <w:pPr>
        <w:spacing w:after="0"/>
      </w:pPr>
      <w:r w:rsidRPr="005832C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EB09E" w14:textId="77777777" w:rsidR="00DE64B7" w:rsidRDefault="00DE64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Pr="005832C8" w:rsidRDefault="00347E8D">
        <w:pPr>
          <w:pStyle w:val="Stopka"/>
          <w:jc w:val="right"/>
        </w:pPr>
        <w:r w:rsidRPr="005832C8">
          <w:fldChar w:fldCharType="begin"/>
        </w:r>
        <w:r w:rsidRPr="005832C8">
          <w:instrText>PAGE   \* MERGEFORMAT</w:instrText>
        </w:r>
        <w:r w:rsidRPr="005832C8">
          <w:fldChar w:fldCharType="separate"/>
        </w:r>
        <w:r w:rsidR="00A57098" w:rsidRPr="005832C8">
          <w:t>7</w:t>
        </w:r>
        <w:r w:rsidRPr="005832C8">
          <w:fldChar w:fldCharType="end"/>
        </w:r>
      </w:p>
    </w:sdtContent>
  </w:sdt>
  <w:p w14:paraId="4A5385B6" w14:textId="77777777" w:rsidR="00347E8D" w:rsidRPr="005832C8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Pr="005832C8" w:rsidRDefault="00347E8D">
        <w:pPr>
          <w:pStyle w:val="Stopka"/>
          <w:jc w:val="right"/>
        </w:pPr>
        <w:r w:rsidRPr="005832C8">
          <w:fldChar w:fldCharType="begin"/>
        </w:r>
        <w:r w:rsidRPr="005832C8">
          <w:instrText>PAGE   \* MERGEFORMAT</w:instrText>
        </w:r>
        <w:r w:rsidRPr="005832C8">
          <w:fldChar w:fldCharType="separate"/>
        </w:r>
        <w:r w:rsidR="00A62B4C" w:rsidRPr="005832C8">
          <w:t>1</w:t>
        </w:r>
        <w:r w:rsidRPr="005832C8">
          <w:fldChar w:fldCharType="end"/>
        </w:r>
      </w:p>
    </w:sdtContent>
  </w:sdt>
  <w:p w14:paraId="351C11EF" w14:textId="77777777" w:rsidR="00347E8D" w:rsidRPr="005832C8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Pr="005832C8" w:rsidRDefault="00693156" w:rsidP="00582CE9">
      <w:pPr>
        <w:spacing w:after="0"/>
      </w:pPr>
      <w:r w:rsidRPr="005832C8">
        <w:separator/>
      </w:r>
    </w:p>
  </w:footnote>
  <w:footnote w:type="continuationSeparator" w:id="0">
    <w:p w14:paraId="2E646D49" w14:textId="77777777" w:rsidR="00693156" w:rsidRPr="005832C8" w:rsidRDefault="00693156" w:rsidP="00582CE9">
      <w:pPr>
        <w:spacing w:after="0"/>
      </w:pPr>
      <w:r w:rsidRPr="005832C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0D5C" w14:textId="77777777" w:rsidR="00DE64B7" w:rsidRDefault="00DE64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Pr="005832C8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805"/>
      <w:gridCol w:w="291"/>
      <w:gridCol w:w="3110"/>
    </w:tblGrid>
    <w:tr w:rsidR="00347E8D" w:rsidRPr="005832C8" w14:paraId="3B896BDC" w14:textId="77777777" w:rsidTr="00DE64B7">
      <w:trPr>
        <w:trHeight w:val="1140"/>
      </w:trPr>
      <w:tc>
        <w:tcPr>
          <w:tcW w:w="6805" w:type="dxa"/>
          <w:vAlign w:val="center"/>
        </w:tcPr>
        <w:p w14:paraId="045985F7" w14:textId="6179CC2F" w:rsidR="00347E8D" w:rsidRPr="005832C8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832C8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3E3AE7C" w14:textId="2F47DBD6" w:rsidR="003B470F" w:rsidRDefault="00DE64B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DE64B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Zakup usługi wsparcia na urządzenia Firewall Cisco </w:t>
          </w:r>
          <w:proofErr w:type="spellStart"/>
          <w:r w:rsidRPr="00DE64B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Firepower</w:t>
          </w:r>
          <w:proofErr w:type="spellEnd"/>
          <w:r w:rsidRPr="00DE64B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4115 NGFW Appliance oraz Cisco </w:t>
          </w:r>
          <w:proofErr w:type="spellStart"/>
          <w:r w:rsidRPr="00DE64B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Firepower</w:t>
          </w:r>
          <w:proofErr w:type="spellEnd"/>
          <w:r w:rsidRPr="00DE64B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Management Center 2600 w CPD i RCPD dla potrzeb PGE Dystrybucja S.A.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 </w:t>
          </w:r>
          <w:r w:rsidRPr="00DE64B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Oddział Łódź oraz Oddział Skarżysko-Kamienna</w:t>
          </w:r>
        </w:p>
        <w:p w14:paraId="79CD0909" w14:textId="77777777" w:rsidR="00DE64B7" w:rsidRPr="005832C8" w:rsidRDefault="00DE64B7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24B3291D" w:rsidR="00347E8D" w:rsidRPr="005832C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832C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07558D" w:rsidRPr="005832C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14</w:t>
          </w:r>
          <w:r w:rsidR="00A21D75" w:rsidRPr="005832C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88</w:t>
          </w:r>
          <w:r w:rsidR="0007558D" w:rsidRPr="005832C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5832C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F05224" w:rsidRPr="005832C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5832C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291" w:type="dxa"/>
          <w:vAlign w:val="center"/>
        </w:tcPr>
        <w:p w14:paraId="3FED520E" w14:textId="72C65808" w:rsidR="00347E8D" w:rsidRPr="005832C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5832C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5832C8"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Pr="005832C8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5832C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5832C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5832C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5832C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5832C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5832C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5832C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Pr="005832C8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C1C2175"/>
    <w:multiLevelType w:val="hybridMultilevel"/>
    <w:tmpl w:val="81AAF102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30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 w:numId="33" w16cid:durableId="1517882524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A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D70"/>
    <w:rsid w:val="00070A58"/>
    <w:rsid w:val="00071C98"/>
    <w:rsid w:val="0007558D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639"/>
    <w:rsid w:val="0016542B"/>
    <w:rsid w:val="00167B53"/>
    <w:rsid w:val="00172B93"/>
    <w:rsid w:val="00175F4C"/>
    <w:rsid w:val="00176B18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6BB"/>
    <w:rsid w:val="00202129"/>
    <w:rsid w:val="002067F1"/>
    <w:rsid w:val="00224257"/>
    <w:rsid w:val="0024291C"/>
    <w:rsid w:val="00247891"/>
    <w:rsid w:val="0025478E"/>
    <w:rsid w:val="00254EDB"/>
    <w:rsid w:val="00257F22"/>
    <w:rsid w:val="00264A06"/>
    <w:rsid w:val="00265B9D"/>
    <w:rsid w:val="0026648A"/>
    <w:rsid w:val="00270752"/>
    <w:rsid w:val="002743D5"/>
    <w:rsid w:val="002768AC"/>
    <w:rsid w:val="00294BB8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587E"/>
    <w:rsid w:val="002F6B5B"/>
    <w:rsid w:val="00302B67"/>
    <w:rsid w:val="00303C67"/>
    <w:rsid w:val="00310CB3"/>
    <w:rsid w:val="00315961"/>
    <w:rsid w:val="00347E8D"/>
    <w:rsid w:val="00362C4E"/>
    <w:rsid w:val="00366FFB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F9"/>
    <w:rsid w:val="00412E5B"/>
    <w:rsid w:val="004162FD"/>
    <w:rsid w:val="00417E23"/>
    <w:rsid w:val="004257E0"/>
    <w:rsid w:val="004319DB"/>
    <w:rsid w:val="00432CB7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0303"/>
    <w:rsid w:val="00544068"/>
    <w:rsid w:val="005453F1"/>
    <w:rsid w:val="00551FB7"/>
    <w:rsid w:val="00554400"/>
    <w:rsid w:val="005563FF"/>
    <w:rsid w:val="005625C9"/>
    <w:rsid w:val="00562E63"/>
    <w:rsid w:val="00574D7E"/>
    <w:rsid w:val="0057770F"/>
    <w:rsid w:val="00582CE9"/>
    <w:rsid w:val="005832C8"/>
    <w:rsid w:val="0058794A"/>
    <w:rsid w:val="005932BA"/>
    <w:rsid w:val="005A26D3"/>
    <w:rsid w:val="005A354D"/>
    <w:rsid w:val="005B24A8"/>
    <w:rsid w:val="005B2B6D"/>
    <w:rsid w:val="005B3F04"/>
    <w:rsid w:val="005B6DC6"/>
    <w:rsid w:val="005C2487"/>
    <w:rsid w:val="005C6812"/>
    <w:rsid w:val="005D118B"/>
    <w:rsid w:val="005D2D85"/>
    <w:rsid w:val="005D74EB"/>
    <w:rsid w:val="005E4AA3"/>
    <w:rsid w:val="005E79E5"/>
    <w:rsid w:val="006113ED"/>
    <w:rsid w:val="00615C1F"/>
    <w:rsid w:val="006209D2"/>
    <w:rsid w:val="00622E05"/>
    <w:rsid w:val="00623B01"/>
    <w:rsid w:val="00625BB0"/>
    <w:rsid w:val="006261BB"/>
    <w:rsid w:val="0063089D"/>
    <w:rsid w:val="0063186D"/>
    <w:rsid w:val="0065322E"/>
    <w:rsid w:val="006547F9"/>
    <w:rsid w:val="00655DA8"/>
    <w:rsid w:val="00660237"/>
    <w:rsid w:val="00670CE4"/>
    <w:rsid w:val="0067116D"/>
    <w:rsid w:val="0067572D"/>
    <w:rsid w:val="006775EE"/>
    <w:rsid w:val="00680F7C"/>
    <w:rsid w:val="0069186F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0DB9"/>
    <w:rsid w:val="00812E3F"/>
    <w:rsid w:val="008130D5"/>
    <w:rsid w:val="0081735D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50D"/>
    <w:rsid w:val="00884D47"/>
    <w:rsid w:val="0089304D"/>
    <w:rsid w:val="0089325C"/>
    <w:rsid w:val="008A7413"/>
    <w:rsid w:val="008B6316"/>
    <w:rsid w:val="008C619A"/>
    <w:rsid w:val="008C74CA"/>
    <w:rsid w:val="008C75AB"/>
    <w:rsid w:val="008D580C"/>
    <w:rsid w:val="008D6A33"/>
    <w:rsid w:val="008D6FD3"/>
    <w:rsid w:val="008E2EA9"/>
    <w:rsid w:val="008E41A4"/>
    <w:rsid w:val="008E4838"/>
    <w:rsid w:val="008F17DA"/>
    <w:rsid w:val="008F1FB0"/>
    <w:rsid w:val="0090379D"/>
    <w:rsid w:val="00906B12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16881"/>
    <w:rsid w:val="00A17DA1"/>
    <w:rsid w:val="00A21D75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D6F"/>
    <w:rsid w:val="00AA134E"/>
    <w:rsid w:val="00AA3417"/>
    <w:rsid w:val="00AB46E5"/>
    <w:rsid w:val="00AB5621"/>
    <w:rsid w:val="00AB78A2"/>
    <w:rsid w:val="00AC4A8D"/>
    <w:rsid w:val="00AC5A4C"/>
    <w:rsid w:val="00AD5D81"/>
    <w:rsid w:val="00AE1A4E"/>
    <w:rsid w:val="00AE1A85"/>
    <w:rsid w:val="00AE5E48"/>
    <w:rsid w:val="00AF30DB"/>
    <w:rsid w:val="00AF4DA2"/>
    <w:rsid w:val="00AF78FE"/>
    <w:rsid w:val="00AF7E7E"/>
    <w:rsid w:val="00B0459E"/>
    <w:rsid w:val="00B05E1A"/>
    <w:rsid w:val="00B064C3"/>
    <w:rsid w:val="00B10201"/>
    <w:rsid w:val="00B10A71"/>
    <w:rsid w:val="00B17A2B"/>
    <w:rsid w:val="00B260E3"/>
    <w:rsid w:val="00B3053E"/>
    <w:rsid w:val="00B31C09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1831"/>
    <w:rsid w:val="00BA5673"/>
    <w:rsid w:val="00BB0255"/>
    <w:rsid w:val="00BB0730"/>
    <w:rsid w:val="00BB180C"/>
    <w:rsid w:val="00BC3599"/>
    <w:rsid w:val="00BD1D08"/>
    <w:rsid w:val="00BD6535"/>
    <w:rsid w:val="00BE0AE4"/>
    <w:rsid w:val="00BE38BB"/>
    <w:rsid w:val="00BE747A"/>
    <w:rsid w:val="00BE7645"/>
    <w:rsid w:val="00C003C6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1080"/>
    <w:rsid w:val="00C737A1"/>
    <w:rsid w:val="00C77BCF"/>
    <w:rsid w:val="00C874E6"/>
    <w:rsid w:val="00CB2D26"/>
    <w:rsid w:val="00CB3A6F"/>
    <w:rsid w:val="00CD0F58"/>
    <w:rsid w:val="00CD2022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76FFE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E64B7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A726A"/>
    <w:rsid w:val="00EB216E"/>
    <w:rsid w:val="00EC07C0"/>
    <w:rsid w:val="00EC22FA"/>
    <w:rsid w:val="00EC30C5"/>
    <w:rsid w:val="00EC34BF"/>
    <w:rsid w:val="00ED2FD4"/>
    <w:rsid w:val="00EE5E2C"/>
    <w:rsid w:val="00F01E75"/>
    <w:rsid w:val="00F05224"/>
    <w:rsid w:val="00F21DD8"/>
    <w:rsid w:val="00F25128"/>
    <w:rsid w:val="00F25A0C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426"/>
    <w:rsid w:val="00F835B4"/>
    <w:rsid w:val="00F841AE"/>
    <w:rsid w:val="00F90B96"/>
    <w:rsid w:val="00FA0F6A"/>
    <w:rsid w:val="00FA15A9"/>
    <w:rsid w:val="00FB0646"/>
    <w:rsid w:val="00FB61C7"/>
    <w:rsid w:val="00FC615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POST/DYS/OLD/GZ/01488/2026                        </dmsv2SWPP2ObjectNumber>
    <dmsv2SWPP2SumMD5 xmlns="http://schemas.microsoft.com/sharepoint/v3">2a590dec12e7b105dd298677119b176d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25016507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0000000100070004000000010002</dmsv2SWPP2ObjectDepartment>
    <dmsv2SWPP2ObjectName xmlns="http://schemas.microsoft.com/sharepoint/v3">Postępowanie</dmsv2SWPP2ObjectName>
    <_dlc_DocId xmlns="a19cb1c7-c5c7-46d4-85ae-d83685407bba">FJ3FSM7XJ42E-1195302456-5269</_dlc_DocId>
    <_dlc_DocIdUrl xmlns="a19cb1c7-c5c7-46d4-85ae-d83685407bba">
      <Url>https://swpp2.dms.gkpge.pl/sites/43/_layouts/15/DocIdRedir.aspx?ID=FJ3FSM7XJ42E-1195302456-5269</Url>
      <Description>FJ3FSM7XJ42E-1195302456-5269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7D67ED-23E0-46CC-96DC-0467E74B4800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BFDD4D-BFF6-4530-B010-2FB20BD6B42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194</TotalTime>
  <Pages>5</Pages>
  <Words>3196</Words>
  <Characters>19176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46</cp:revision>
  <cp:lastPrinted>2024-07-15T11:21:00Z</cp:lastPrinted>
  <dcterms:created xsi:type="dcterms:W3CDTF">2025-10-02T07:07:00Z</dcterms:created>
  <dcterms:modified xsi:type="dcterms:W3CDTF">2026-04-21T10:52:00Z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c27c3b3e-253d-4ce6-b65c-7efc4f8da52e</vt:lpwstr>
  </property>
</Properties>
</file>